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550E7C">
        <w:rPr>
          <w:sz w:val="28"/>
          <w:szCs w:val="28"/>
        </w:rPr>
        <w:t>СОДЕРЖАНИЕ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 xml:space="preserve">ВВЕДЕНИЕ 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1. СОДЕРЖАНИЕ И ОСНОВНЫЕ ЭТАПЫ ВНЕШНЕЙ ЭКСПЕРТИЗЫ</w:t>
      </w:r>
    </w:p>
    <w:p w:rsidR="00863234" w:rsidRPr="00550E7C" w:rsidRDefault="00863234" w:rsidP="00863234">
      <w:pPr>
        <w:spacing w:after="0" w:line="240" w:lineRule="auto"/>
        <w:ind w:left="567"/>
        <w:rPr>
          <w:sz w:val="28"/>
          <w:szCs w:val="28"/>
        </w:rPr>
      </w:pPr>
      <w:r w:rsidRPr="00550E7C">
        <w:rPr>
          <w:sz w:val="28"/>
          <w:szCs w:val="28"/>
        </w:rPr>
        <w:t>1.1 Основание для проведения внешней экспертизы</w:t>
      </w:r>
    </w:p>
    <w:p w:rsidR="00863234" w:rsidRPr="00550E7C" w:rsidRDefault="00863234" w:rsidP="00863234">
      <w:pPr>
        <w:spacing w:after="0" w:line="240" w:lineRule="auto"/>
        <w:ind w:left="567"/>
        <w:rPr>
          <w:sz w:val="28"/>
          <w:szCs w:val="28"/>
        </w:rPr>
      </w:pPr>
      <w:r w:rsidRPr="00550E7C">
        <w:rPr>
          <w:sz w:val="28"/>
          <w:szCs w:val="28"/>
        </w:rPr>
        <w:t>1.2 Состав внешней экспертной комиссии</w:t>
      </w:r>
    </w:p>
    <w:p w:rsidR="00863234" w:rsidRPr="00550E7C" w:rsidRDefault="00863234" w:rsidP="00863234">
      <w:pPr>
        <w:spacing w:after="0" w:line="240" w:lineRule="auto"/>
        <w:ind w:left="567"/>
        <w:rPr>
          <w:sz w:val="28"/>
          <w:szCs w:val="28"/>
        </w:rPr>
      </w:pPr>
      <w:r w:rsidRPr="00550E7C">
        <w:rPr>
          <w:sz w:val="28"/>
          <w:szCs w:val="28"/>
        </w:rPr>
        <w:t>1.3 Цели и задачи экспертизы</w:t>
      </w:r>
    </w:p>
    <w:p w:rsidR="00863234" w:rsidRPr="00550E7C" w:rsidRDefault="00863234" w:rsidP="00863234">
      <w:pPr>
        <w:spacing w:after="0" w:line="240" w:lineRule="auto"/>
        <w:ind w:left="567"/>
        <w:rPr>
          <w:sz w:val="28"/>
          <w:szCs w:val="28"/>
        </w:rPr>
      </w:pPr>
      <w:r w:rsidRPr="00550E7C">
        <w:rPr>
          <w:sz w:val="28"/>
          <w:szCs w:val="28"/>
        </w:rPr>
        <w:t>1.4 Этапы экспертизы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2. ХАРАКТЕРИСТИКА ОБРАЗОВАТЕЛЬНЫХ ПРОГРАММ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3. РЕЗУЛЬТАТЫ ВНЕШНЕЙ ЭКСПЕРТИЗЫ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3.1 Стандарт 1. Политика (цели, стратегия развития) и процедуры гарантии качества образовательных программ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3.2 Стандарт 2. Образовательные программы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 xml:space="preserve">3.3 Стандарт 3. </w:t>
      </w:r>
      <w:proofErr w:type="spellStart"/>
      <w:r w:rsidRPr="00550E7C">
        <w:rPr>
          <w:sz w:val="28"/>
          <w:szCs w:val="28"/>
        </w:rPr>
        <w:t>Студентоцентрированное</w:t>
      </w:r>
      <w:proofErr w:type="spellEnd"/>
      <w:r w:rsidRPr="00550E7C">
        <w:rPr>
          <w:sz w:val="28"/>
          <w:szCs w:val="28"/>
        </w:rPr>
        <w:t xml:space="preserve"> обучение и процедуры оценивания 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3.4 Стандарт 4. Прием, поддержка академических достижений и выпуск обучающихся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3.5 Стандарт 5. Преподавательский состав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3.6 Стандарт 6. Образовательные ресурсы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3.7 Стандарт 7. Сбор, анализ и использование информации для управления образовательными программами и информирование общественности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3.8 Стандарт 8. Мониторинг и периодическая оценка образовательных программ</w:t>
      </w:r>
    </w:p>
    <w:p w:rsidR="00863234" w:rsidRPr="00550E7C" w:rsidRDefault="00863234" w:rsidP="00863234">
      <w:pPr>
        <w:spacing w:after="0" w:line="240" w:lineRule="auto"/>
        <w:ind w:left="993" w:hanging="426"/>
        <w:rPr>
          <w:sz w:val="28"/>
          <w:szCs w:val="28"/>
        </w:rPr>
      </w:pPr>
      <w:r w:rsidRPr="00550E7C">
        <w:rPr>
          <w:sz w:val="28"/>
          <w:szCs w:val="28"/>
        </w:rPr>
        <w:t>3.9 Стандарт 9. Гарантия качества образования (при переходе на дистанционный формат реализации образовательных программ)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4. РЕКОМЕНДАЦИИ ПО СОВЕРШЕНСТВОВАНИЮ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5. ЗАКЛЮЧЕНИЕ ВЭК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 xml:space="preserve">ПРИЛОЖЕНИЕ А </w:t>
      </w:r>
    </w:p>
    <w:p w:rsidR="00863234" w:rsidRPr="00550E7C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ПРИЛОЖЕНИЕ Б</w:t>
      </w:r>
    </w:p>
    <w:p w:rsidR="00863234" w:rsidRPr="00D47CE2" w:rsidRDefault="00863234" w:rsidP="00863234">
      <w:pPr>
        <w:spacing w:after="0" w:line="240" w:lineRule="auto"/>
        <w:rPr>
          <w:sz w:val="28"/>
          <w:szCs w:val="28"/>
        </w:rPr>
      </w:pPr>
      <w:r w:rsidRPr="00550E7C">
        <w:rPr>
          <w:sz w:val="28"/>
          <w:szCs w:val="28"/>
        </w:rPr>
        <w:t>ПРИЛОЖЕНИЕ В</w:t>
      </w:r>
    </w:p>
    <w:p w:rsidR="00863234" w:rsidRDefault="00863234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863234" w:rsidRPr="00863234" w:rsidRDefault="00863234" w:rsidP="00863234">
      <w:pPr>
        <w:spacing w:after="240" w:line="240" w:lineRule="auto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lastRenderedPageBreak/>
        <w:t xml:space="preserve">3. РЕЗУЛЬТАТЫ ВНЕШНЕЙ ЭКСПЕРТИЗЫ </w:t>
      </w:r>
    </w:p>
    <w:p w:rsidR="00863234" w:rsidRPr="00863234" w:rsidRDefault="00863234" w:rsidP="00863234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 xml:space="preserve">3.1 Стандарт 1. Политика (цели, стратегия развития) и процедуры гарантии качества образовательных программ </w:t>
      </w:r>
    </w:p>
    <w:p w:rsidR="00C06739" w:rsidRPr="009D407C" w:rsidRDefault="00863234" w:rsidP="00863234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863234" w:rsidRDefault="00863234" w:rsidP="00863234">
      <w:pPr>
        <w:spacing w:after="0" w:line="240" w:lineRule="auto"/>
        <w:ind w:firstLine="709"/>
        <w:jc w:val="both"/>
        <w:rPr>
          <w:sz w:val="28"/>
          <w:szCs w:val="28"/>
        </w:rPr>
      </w:pPr>
      <w:r w:rsidRPr="00863234">
        <w:rPr>
          <w:sz w:val="28"/>
          <w:szCs w:val="28"/>
        </w:rPr>
        <w:t xml:space="preserve">Образовательные организации имеют опубликованную политику гарантии качества, отражающую стратегию развития образовательной организации и логически связанную со стратегическим менеджментом образовательной организации. </w:t>
      </w:r>
    </w:p>
    <w:p w:rsidR="00863234" w:rsidRPr="00863234" w:rsidRDefault="00863234" w:rsidP="00863234">
      <w:pPr>
        <w:spacing w:after="0" w:line="240" w:lineRule="auto"/>
        <w:ind w:firstLine="709"/>
        <w:jc w:val="both"/>
        <w:rPr>
          <w:sz w:val="28"/>
          <w:szCs w:val="28"/>
        </w:rPr>
      </w:pPr>
      <w:r w:rsidRPr="00863234">
        <w:rPr>
          <w:sz w:val="28"/>
          <w:szCs w:val="28"/>
        </w:rPr>
        <w:t>Заинтересованные стороны (администрация, профессорско-преподавательский состав, обучающиеся) принимают участие в разработке и внедрении политики гарантии качества посредством соответствующих структур и процессов с привлечением других заинтересованных сторон (работодателей, объединений работодателей, профильных министерств и ведомств).</w:t>
      </w:r>
    </w:p>
    <w:p w:rsidR="00863234" w:rsidRPr="00863234" w:rsidRDefault="00863234" w:rsidP="00674D00">
      <w:pPr>
        <w:spacing w:before="120" w:after="120" w:line="240" w:lineRule="auto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Таблица 3.1 – Подтверждающие документы</w:t>
      </w:r>
    </w:p>
    <w:tbl>
      <w:tblPr>
        <w:tblW w:w="5082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9"/>
        <w:gridCol w:w="2660"/>
        <w:gridCol w:w="2159"/>
      </w:tblGrid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Миссия ОО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Программа развития вуза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Политика в области гарантии качества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Положение о внутренней независимой системе оценки качества (ВСОКО)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  <w:tr w:rsidR="003D28B7" w:rsidRPr="00674D00" w:rsidTr="003D28B7">
        <w:trPr>
          <w:trHeight w:val="20"/>
        </w:trPr>
        <w:tc>
          <w:tcPr>
            <w:tcW w:w="24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Нормативно-методическое обеспечение системы оценки качества</w:t>
            </w:r>
          </w:p>
        </w:tc>
        <w:tc>
          <w:tcPr>
            <w:tcW w:w="14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63234" w:rsidRPr="00674D00" w:rsidRDefault="00863234" w:rsidP="0086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</w:tbl>
    <w:p w:rsidR="00674D00" w:rsidRPr="00674D00" w:rsidRDefault="00674D00" w:rsidP="00674D00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2</w:t>
      </w:r>
      <w:r w:rsidRPr="00863234">
        <w:rPr>
          <w:b/>
          <w:sz w:val="28"/>
          <w:szCs w:val="28"/>
        </w:rPr>
        <w:t xml:space="preserve"> </w:t>
      </w:r>
      <w:r w:rsidRPr="00674D00">
        <w:rPr>
          <w:b/>
          <w:sz w:val="28"/>
          <w:szCs w:val="28"/>
        </w:rPr>
        <w:t xml:space="preserve">Стандарт 2. Образовательные программы </w:t>
      </w:r>
    </w:p>
    <w:p w:rsidR="00674D00" w:rsidRPr="009D407C" w:rsidRDefault="00674D00" w:rsidP="00674D00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863234" w:rsidRDefault="00674D00" w:rsidP="00674D00">
      <w:pPr>
        <w:spacing w:after="0" w:line="240" w:lineRule="auto"/>
        <w:ind w:firstLine="709"/>
        <w:jc w:val="both"/>
        <w:rPr>
          <w:sz w:val="28"/>
          <w:szCs w:val="28"/>
        </w:rPr>
      </w:pPr>
      <w:r w:rsidRPr="00674D00">
        <w:rPr>
          <w:sz w:val="28"/>
          <w:szCs w:val="28"/>
        </w:rPr>
        <w:t>Образовательная организация имеет процедуры для разработки и утверждения образовательных программ. Образовательные программы соответств</w:t>
      </w:r>
      <w:r>
        <w:rPr>
          <w:sz w:val="28"/>
          <w:szCs w:val="28"/>
        </w:rPr>
        <w:t>уют</w:t>
      </w:r>
      <w:r w:rsidRPr="00674D00">
        <w:rPr>
          <w:sz w:val="28"/>
          <w:szCs w:val="28"/>
        </w:rPr>
        <w:t xml:space="preserve"> установленным целям. Квалификаци</w:t>
      </w:r>
      <w:r>
        <w:rPr>
          <w:sz w:val="28"/>
          <w:szCs w:val="28"/>
        </w:rPr>
        <w:t>и</w:t>
      </w:r>
      <w:r w:rsidRPr="00674D00">
        <w:rPr>
          <w:sz w:val="28"/>
          <w:szCs w:val="28"/>
        </w:rPr>
        <w:t>, получаемая в результате освоения образовательных программ, четко определена</w:t>
      </w:r>
      <w:r>
        <w:rPr>
          <w:sz w:val="28"/>
          <w:szCs w:val="28"/>
        </w:rPr>
        <w:t>.</w:t>
      </w:r>
    </w:p>
    <w:p w:rsidR="00674D00" w:rsidRPr="00863234" w:rsidRDefault="00674D00" w:rsidP="00674D00">
      <w:pPr>
        <w:spacing w:before="120" w:after="120" w:line="240" w:lineRule="auto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Таблица 3.</w:t>
      </w:r>
      <w:r>
        <w:rPr>
          <w:b/>
          <w:sz w:val="28"/>
          <w:szCs w:val="28"/>
        </w:rPr>
        <w:t>2.1</w:t>
      </w:r>
      <w:r w:rsidRPr="00863234">
        <w:rPr>
          <w:b/>
          <w:sz w:val="28"/>
          <w:szCs w:val="28"/>
        </w:rPr>
        <w:t xml:space="preserve"> – Подтверждающие документы</w:t>
      </w:r>
    </w:p>
    <w:tbl>
      <w:tblPr>
        <w:tblW w:w="5158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9"/>
        <w:gridCol w:w="2442"/>
        <w:gridCol w:w="2519"/>
      </w:tblGrid>
      <w:tr w:rsidR="009D407C" w:rsidRPr="00674D00" w:rsidTr="009D407C">
        <w:tc>
          <w:tcPr>
            <w:tcW w:w="2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D407C" w:rsidRPr="00674D00" w:rsidTr="009D407C">
        <w:trPr>
          <w:trHeight w:val="387"/>
        </w:trPr>
        <w:tc>
          <w:tcPr>
            <w:tcW w:w="2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674D00">
            <w:pPr>
              <w:spacing w:after="0" w:line="240" w:lineRule="auto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Положение о разработке и утверждении основной профессиональной образовательной программы</w:t>
            </w:r>
          </w:p>
        </w:tc>
        <w:tc>
          <w:tcPr>
            <w:tcW w:w="1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4D00" w:rsidRPr="00674D00" w:rsidRDefault="00674D00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D00">
              <w:rPr>
                <w:sz w:val="20"/>
                <w:szCs w:val="20"/>
              </w:rPr>
              <w:t>Ссылка/-</w:t>
            </w:r>
          </w:p>
        </w:tc>
      </w:tr>
    </w:tbl>
    <w:p w:rsidR="009D407C" w:rsidRDefault="009D407C" w:rsidP="00674D00">
      <w:pPr>
        <w:spacing w:after="0" w:line="240" w:lineRule="auto"/>
        <w:jc w:val="both"/>
        <w:rPr>
          <w:b/>
          <w:sz w:val="28"/>
          <w:szCs w:val="28"/>
        </w:rPr>
      </w:pPr>
    </w:p>
    <w:p w:rsidR="009D407C" w:rsidRDefault="009D407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74D00" w:rsidRDefault="00674D00" w:rsidP="009D407C">
      <w:pPr>
        <w:spacing w:before="120" w:after="120" w:line="240" w:lineRule="auto"/>
        <w:ind w:left="1985" w:hanging="1985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lastRenderedPageBreak/>
        <w:t>Таблица 3.</w:t>
      </w:r>
      <w:r>
        <w:rPr>
          <w:b/>
          <w:sz w:val="28"/>
          <w:szCs w:val="28"/>
        </w:rPr>
        <w:t>2.2</w:t>
      </w:r>
      <w:r w:rsidRPr="00863234">
        <w:rPr>
          <w:b/>
          <w:sz w:val="28"/>
          <w:szCs w:val="28"/>
        </w:rPr>
        <w:t xml:space="preserve"> – </w:t>
      </w:r>
      <w:r w:rsidR="009D407C">
        <w:rPr>
          <w:b/>
          <w:sz w:val="28"/>
          <w:szCs w:val="28"/>
        </w:rPr>
        <w:t xml:space="preserve">Наличие и доступность документов по образовательной программе </w:t>
      </w:r>
      <w:r w:rsidR="009D407C" w:rsidRPr="009D407C">
        <w:rPr>
          <w:b/>
          <w:sz w:val="28"/>
          <w:szCs w:val="28"/>
          <w:highlight w:val="yellow"/>
        </w:rPr>
        <w:t>***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45"/>
        <w:gridCol w:w="1669"/>
        <w:gridCol w:w="1921"/>
      </w:tblGrid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07C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07C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07C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Учебный план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Рабочие программы учебных дисциплин (модулей)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Оценочные материалы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  <w:tr w:rsidR="009D407C" w:rsidRPr="009D407C" w:rsidTr="009D407C">
        <w:trPr>
          <w:trHeight w:val="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Методические материалы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D407C" w:rsidRPr="009D407C" w:rsidRDefault="009D407C" w:rsidP="009D4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07C">
              <w:rPr>
                <w:sz w:val="20"/>
                <w:szCs w:val="20"/>
              </w:rPr>
              <w:t>Ссылка/-</w:t>
            </w:r>
          </w:p>
        </w:tc>
      </w:tr>
    </w:tbl>
    <w:p w:rsidR="009D407C" w:rsidRPr="009D407C" w:rsidRDefault="009D407C" w:rsidP="009D407C">
      <w:pPr>
        <w:spacing w:after="0" w:line="240" w:lineRule="auto"/>
        <w:jc w:val="both"/>
        <w:rPr>
          <w:b/>
          <w:sz w:val="20"/>
          <w:szCs w:val="20"/>
        </w:rPr>
      </w:pPr>
      <w:r w:rsidRPr="009D407C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 «Показатели мониторинга системы образования»</w:t>
      </w:r>
    </w:p>
    <w:p w:rsidR="007642FF" w:rsidRDefault="007642FF" w:rsidP="007642FF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3.</w:t>
      </w:r>
      <w:r w:rsidRPr="007642FF">
        <w:rPr>
          <w:b/>
          <w:sz w:val="28"/>
          <w:szCs w:val="28"/>
        </w:rPr>
        <w:t>3</w:t>
      </w:r>
      <w:r w:rsidRPr="00863234">
        <w:rPr>
          <w:b/>
          <w:sz w:val="28"/>
          <w:szCs w:val="28"/>
        </w:rPr>
        <w:t xml:space="preserve"> </w:t>
      </w:r>
      <w:r w:rsidRPr="00293ADF">
        <w:rPr>
          <w:b/>
          <w:sz w:val="28"/>
          <w:szCs w:val="28"/>
        </w:rPr>
        <w:t xml:space="preserve">Стандарт 3. </w:t>
      </w:r>
      <w:proofErr w:type="spellStart"/>
      <w:r w:rsidRPr="00293ADF">
        <w:rPr>
          <w:b/>
          <w:sz w:val="28"/>
          <w:szCs w:val="28"/>
        </w:rPr>
        <w:t>Студентоцентрированное</w:t>
      </w:r>
      <w:proofErr w:type="spellEnd"/>
      <w:r w:rsidRPr="00293A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обучение и процедуры оценивания</w:t>
      </w:r>
    </w:p>
    <w:p w:rsidR="007642FF" w:rsidRPr="009D407C" w:rsidRDefault="007642FF" w:rsidP="007642FF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293ADF" w:rsidRDefault="00293ADF" w:rsidP="00293ADF">
      <w:pPr>
        <w:spacing w:after="0" w:line="240" w:lineRule="auto"/>
        <w:ind w:firstLine="709"/>
        <w:jc w:val="both"/>
        <w:rPr>
          <w:sz w:val="28"/>
          <w:szCs w:val="28"/>
        </w:rPr>
      </w:pPr>
      <w:r w:rsidRPr="00293ADF">
        <w:rPr>
          <w:sz w:val="28"/>
          <w:szCs w:val="28"/>
        </w:rPr>
        <w:t xml:space="preserve">Образовательные организации внедряют процессы </w:t>
      </w:r>
      <w:proofErr w:type="spellStart"/>
      <w:r w:rsidRPr="00293ADF">
        <w:rPr>
          <w:sz w:val="28"/>
          <w:szCs w:val="28"/>
        </w:rPr>
        <w:t>студентоцентрированного</w:t>
      </w:r>
      <w:proofErr w:type="spellEnd"/>
      <w:r w:rsidRPr="00293ADF">
        <w:rPr>
          <w:sz w:val="28"/>
          <w:szCs w:val="28"/>
        </w:rPr>
        <w:t xml:space="preserve"> обучения в свои образовательные программы. Методы, посредством которых реализуются образовательные программы, стимулируют обучающихся к активной роли в совместном построении образовательного процесса.</w:t>
      </w:r>
    </w:p>
    <w:p w:rsidR="007642FF" w:rsidRDefault="007642FF" w:rsidP="007642FF">
      <w:pPr>
        <w:spacing w:before="120" w:after="120" w:line="240" w:lineRule="auto"/>
        <w:ind w:left="1985" w:hanging="1985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Таблица 3.</w:t>
      </w:r>
      <w:r>
        <w:rPr>
          <w:b/>
          <w:sz w:val="28"/>
          <w:szCs w:val="28"/>
        </w:rPr>
        <w:t>1</w:t>
      </w:r>
      <w:r w:rsidRPr="00863234">
        <w:rPr>
          <w:b/>
          <w:sz w:val="28"/>
          <w:szCs w:val="28"/>
        </w:rPr>
        <w:t xml:space="preserve"> – Подтверждающие документы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7"/>
        <w:gridCol w:w="1468"/>
        <w:gridCol w:w="1480"/>
      </w:tblGrid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642FF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642FF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 xml:space="preserve">Документ, регламентирующий 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7642FF">
              <w:rPr>
                <w:sz w:val="20"/>
                <w:szCs w:val="20"/>
              </w:rPr>
              <w:t>бакалавриата</w:t>
            </w:r>
            <w:proofErr w:type="spellEnd"/>
            <w:r w:rsidRPr="007642FF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7642FF">
              <w:rPr>
                <w:sz w:val="20"/>
                <w:szCs w:val="20"/>
              </w:rPr>
              <w:t>специалитета</w:t>
            </w:r>
            <w:proofErr w:type="spellEnd"/>
            <w:r w:rsidRPr="007642FF">
              <w:rPr>
                <w:sz w:val="20"/>
                <w:szCs w:val="20"/>
              </w:rPr>
              <w:t>, программам магистратуры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lastRenderedPageBreak/>
              <w:t>Документ, регламентирующий порядок выбора студентами учебных дисциплин/траектории обучения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Дополнительные профессиональные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 xml:space="preserve">Документ, регламентирующий порядок учета результатов неформального  и </w:t>
            </w:r>
            <w:proofErr w:type="spellStart"/>
            <w:r w:rsidRPr="007642FF">
              <w:rPr>
                <w:sz w:val="20"/>
                <w:szCs w:val="20"/>
              </w:rPr>
              <w:t>информального</w:t>
            </w:r>
            <w:proofErr w:type="spellEnd"/>
            <w:r w:rsidRPr="007642FF">
              <w:rPr>
                <w:sz w:val="20"/>
                <w:szCs w:val="20"/>
              </w:rPr>
              <w:t xml:space="preserve">  обучения (при их наличии) в оценке результатов обучения/ компетенций по образовательным программам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color w:val="C00000"/>
                <w:sz w:val="20"/>
                <w:szCs w:val="20"/>
              </w:rPr>
              <w:t>Формы, периодичность и порядок текущего контроля успеваемости и промежуточной аттестации обучающихся*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 xml:space="preserve">Документ, регламентирующий порядок апелляции и пересдачи …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  <w:tr w:rsidR="007642FF" w:rsidRPr="007642F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Документ / раздел сайта, регламентирующий процедуру работы обратная связь (Инструкции, рекомендации, требования)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Ссылка/-</w:t>
            </w:r>
          </w:p>
        </w:tc>
      </w:tr>
    </w:tbl>
    <w:p w:rsidR="007642FF" w:rsidRPr="007642FF" w:rsidRDefault="007642FF" w:rsidP="007642FF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7642FF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1.3 «Показатели мониторинга системы образования»</w:t>
      </w:r>
    </w:p>
    <w:p w:rsidR="007642FF" w:rsidRDefault="007642FF" w:rsidP="007642FF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3.</w:t>
      </w:r>
      <w:r w:rsidRPr="007642FF">
        <w:rPr>
          <w:b/>
          <w:sz w:val="28"/>
          <w:szCs w:val="28"/>
        </w:rPr>
        <w:t>4</w:t>
      </w:r>
      <w:r w:rsidRPr="00863234">
        <w:rPr>
          <w:b/>
          <w:sz w:val="28"/>
          <w:szCs w:val="28"/>
        </w:rPr>
        <w:t xml:space="preserve"> </w:t>
      </w:r>
      <w:r w:rsidRPr="00293ADF">
        <w:rPr>
          <w:b/>
          <w:sz w:val="28"/>
          <w:szCs w:val="28"/>
        </w:rPr>
        <w:t xml:space="preserve">Стандарт </w:t>
      </w:r>
      <w:r w:rsidRPr="007642FF">
        <w:rPr>
          <w:b/>
          <w:sz w:val="28"/>
          <w:szCs w:val="28"/>
        </w:rPr>
        <w:t>4</w:t>
      </w:r>
      <w:r w:rsidRPr="00293ADF">
        <w:rPr>
          <w:b/>
          <w:sz w:val="28"/>
          <w:szCs w:val="28"/>
        </w:rPr>
        <w:t xml:space="preserve">. </w:t>
      </w:r>
      <w:r w:rsidRPr="007642FF">
        <w:rPr>
          <w:b/>
          <w:bCs/>
          <w:sz w:val="28"/>
          <w:szCs w:val="28"/>
        </w:rPr>
        <w:t>Прием, поддержка академических достижений и выпуск обучающихся</w:t>
      </w:r>
    </w:p>
    <w:p w:rsidR="007642FF" w:rsidRPr="007642FF" w:rsidRDefault="007642FF" w:rsidP="007642FF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2FF">
        <w:rPr>
          <w:sz w:val="28"/>
          <w:szCs w:val="28"/>
        </w:rPr>
        <w:t>Образовательные организации имеет утвержденные, опубликованные и последовательно применяемые правила, регулирующие все периоды студенческого «жизненного цикла»</w:t>
      </w:r>
    </w:p>
    <w:p w:rsidR="007642FF" w:rsidRPr="009D407C" w:rsidRDefault="007642FF" w:rsidP="007642FF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2B3CF3" w:rsidRDefault="00293ADF" w:rsidP="007642FF">
      <w:pPr>
        <w:spacing w:before="120" w:after="120" w:line="240" w:lineRule="auto"/>
        <w:ind w:left="1985" w:hanging="1985"/>
        <w:rPr>
          <w:b/>
          <w:sz w:val="28"/>
          <w:szCs w:val="28"/>
        </w:rPr>
      </w:pPr>
      <w:r w:rsidRPr="00863234">
        <w:rPr>
          <w:b/>
          <w:sz w:val="28"/>
          <w:szCs w:val="28"/>
        </w:rPr>
        <w:t>Таблица 3.</w:t>
      </w:r>
      <w:r w:rsidR="007642FF" w:rsidRPr="00550E7C">
        <w:rPr>
          <w:b/>
          <w:sz w:val="28"/>
          <w:szCs w:val="28"/>
        </w:rPr>
        <w:t>4</w:t>
      </w:r>
      <w:r w:rsidRPr="00863234">
        <w:rPr>
          <w:b/>
          <w:sz w:val="28"/>
          <w:szCs w:val="28"/>
        </w:rPr>
        <w:t xml:space="preserve"> – Подтверждающие документы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71"/>
        <w:gridCol w:w="1518"/>
        <w:gridCol w:w="1446"/>
      </w:tblGrid>
      <w:tr w:rsidR="00293ADF" w:rsidRPr="00293ADF" w:rsidTr="00293A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Правила приема, утвержденные организацией самостоятельно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Количество мест для приема ‎на обучение по различным условиям поступления в рамках контрольных цифр (без указания особой квоты, целевой квоты и отдельной квоты)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Имеется/ Отсутствует/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Перечень вступительных испытаний с указанием по каждому вступительному испытанию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Информация о местах приема документов, ‎о почтовых адресах для направления документов, необходимых для поступления, об электронных адресах для взаимодействия с поступающими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 xml:space="preserve">Информация о возможности подачи документов, необходимых для поступления, ‎с использованием </w:t>
            </w:r>
            <w:proofErr w:type="spellStart"/>
            <w:r w:rsidRPr="00293ADF">
              <w:rPr>
                <w:sz w:val="20"/>
                <w:szCs w:val="20"/>
              </w:rPr>
              <w:t>суперсервиса</w:t>
            </w:r>
            <w:proofErr w:type="spellEnd"/>
            <w:r w:rsidRPr="00293ADF">
              <w:rPr>
                <w:sz w:val="20"/>
                <w:szCs w:val="20"/>
              </w:rPr>
              <w:t xml:space="preserve"> «Поступление ‎в вуз онлайн» посредством федеральной государственной информационной системы «Единый портал государственных ‎и муниципальных услуг (функций)»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lastRenderedPageBreak/>
              <w:t xml:space="preserve">Информация о количестве мест для приема на обучение в рамках контрольных цифр (при наличии) по различным условиям поступления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293ADF" w:rsidRPr="00293ADF" w:rsidTr="00293ADF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Расписание вступительных испытаний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93ADF" w:rsidRPr="00293ADF" w:rsidRDefault="00293ADF" w:rsidP="00293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</w:tbl>
    <w:p w:rsidR="002B3CF3" w:rsidRPr="007642FF" w:rsidRDefault="007642FF" w:rsidP="00674D00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7642FF">
        <w:rPr>
          <w:b/>
          <w:bCs/>
          <w:color w:val="C00000"/>
          <w:sz w:val="20"/>
          <w:szCs w:val="20"/>
        </w:rPr>
        <w:t>Данные документы обязательны и четко определены в разделе 2 «Показатели мониторинга системы образования»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36"/>
        <w:gridCol w:w="1457"/>
        <w:gridCol w:w="1042"/>
      </w:tblGrid>
      <w:tr w:rsidR="007642FF" w:rsidRPr="00293ADF" w:rsidTr="00E31E29">
        <w:trPr>
          <w:trHeight w:val="3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Информация о направлениях и результатах научной (научно-исследовательской) деятельности ‎и научно-исследовательской базе для её осуществления (для образовательных организаций высшего образования и образовательных организаций дополнительного профессионального образования)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</w:tbl>
    <w:p w:rsidR="002B3CF3" w:rsidRPr="007642FF" w:rsidRDefault="007642FF" w:rsidP="00674D00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7642FF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1.4.2 «Показатели мониторинга системы образования»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794"/>
        <w:gridCol w:w="1499"/>
        <w:gridCol w:w="1042"/>
      </w:tblGrid>
      <w:tr w:rsidR="007642FF" w:rsidRPr="00293ADF" w:rsidTr="007642FF">
        <w:trPr>
          <w:trHeight w:val="387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Документы о наличии и условиях предоставления обучающимся стипендий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7642FF" w:rsidRPr="00293ADF" w:rsidTr="007642FF">
        <w:trPr>
          <w:trHeight w:val="387"/>
        </w:trPr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FF" w:rsidRPr="007642FF" w:rsidRDefault="007642FF" w:rsidP="007642FF">
            <w:pPr>
              <w:spacing w:after="0" w:line="240" w:lineRule="auto"/>
              <w:rPr>
                <w:sz w:val="20"/>
                <w:szCs w:val="20"/>
              </w:rPr>
            </w:pPr>
            <w:r w:rsidRPr="007642FF">
              <w:rPr>
                <w:sz w:val="20"/>
                <w:szCs w:val="20"/>
              </w:rPr>
              <w:t>Документы о наличии и условиях предоставления обучающимся мер социальной поддержки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FF" w:rsidRPr="007642FF" w:rsidRDefault="007642FF" w:rsidP="007642FF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7642FF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1.11 «Показатели мониторинга системы образования»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10"/>
        <w:gridCol w:w="1783"/>
        <w:gridCol w:w="1042"/>
      </w:tblGrid>
      <w:tr w:rsidR="007642FF" w:rsidRPr="00293AD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42FF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Правила перевода и восстановления студентов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7642FF" w:rsidRPr="00293AD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42FF">
              <w:rPr>
                <w:rFonts w:ascii="Calibri" w:hAnsi="Calibri" w:cs="Calibri"/>
                <w:color w:val="000000" w:themeColor="text1"/>
                <w:kern w:val="24"/>
                <w:sz w:val="20"/>
                <w:szCs w:val="20"/>
              </w:rPr>
              <w:t>Правила перевода студентов из других вузов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7642FF" w:rsidRPr="00293AD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42FF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Графики консультаций преподавателей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  <w:tr w:rsidR="007642FF" w:rsidRPr="00293ADF" w:rsidTr="007642FF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7642FF" w:rsidRDefault="007642FF" w:rsidP="007642FF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642FF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>Документы, регламентирующие механизмы и процедуры мониторинга академической успеваемости студентов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2FF" w:rsidRPr="00293ADF" w:rsidRDefault="007642FF" w:rsidP="0076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3ADF">
              <w:rPr>
                <w:sz w:val="20"/>
                <w:szCs w:val="20"/>
              </w:rPr>
              <w:t>Ссылка/-</w:t>
            </w:r>
          </w:p>
        </w:tc>
      </w:tr>
    </w:tbl>
    <w:p w:rsidR="007642FF" w:rsidRPr="007642FF" w:rsidRDefault="006D2F34" w:rsidP="007642FF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3.5 </w:t>
      </w:r>
      <w:r w:rsidR="007642FF" w:rsidRPr="007642FF">
        <w:rPr>
          <w:b/>
          <w:sz w:val="28"/>
          <w:szCs w:val="28"/>
        </w:rPr>
        <w:t xml:space="preserve">Стандарт 5. Преподавательский состав </w:t>
      </w:r>
    </w:p>
    <w:p w:rsidR="006D2F34" w:rsidRPr="009D407C" w:rsidRDefault="006D2F34" w:rsidP="006D2F34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7642FF" w:rsidRDefault="007642FF" w:rsidP="006D2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6D2F34">
        <w:rPr>
          <w:sz w:val="28"/>
          <w:szCs w:val="28"/>
        </w:rPr>
        <w:t>Образовательные организации имеют объективные и прозрачные процедуры по привлечению и развитию профессорско-преподавательского состава, которые позволяют гарантировать достаточную квалификацию и компетентность преподавателей.</w:t>
      </w:r>
    </w:p>
    <w:p w:rsidR="006D2F34" w:rsidRPr="006D2F34" w:rsidRDefault="006D2F34" w:rsidP="006D2F34">
      <w:pPr>
        <w:spacing w:before="120" w:after="120" w:line="240" w:lineRule="auto"/>
        <w:ind w:left="1985" w:hanging="1985"/>
        <w:rPr>
          <w:sz w:val="28"/>
          <w:szCs w:val="28"/>
        </w:rPr>
      </w:pPr>
      <w:r w:rsidRPr="006D2F34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6D2F34">
        <w:rPr>
          <w:b/>
          <w:bCs/>
          <w:sz w:val="28"/>
          <w:szCs w:val="28"/>
        </w:rPr>
        <w:t xml:space="preserve">5.1 </w:t>
      </w:r>
      <w:r>
        <w:rPr>
          <w:b/>
          <w:bCs/>
          <w:sz w:val="28"/>
          <w:szCs w:val="28"/>
        </w:rPr>
        <w:t>–</w:t>
      </w:r>
      <w:r w:rsidRPr="006D2F34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Кадровые справки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09"/>
        <w:gridCol w:w="1781"/>
        <w:gridCol w:w="2145"/>
      </w:tblGrid>
      <w:tr w:rsidR="006D2F34" w:rsidRPr="006D2F34" w:rsidTr="006D2F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6D2F34" w:rsidRPr="006D2F34" w:rsidTr="006D2F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</w:t>
            </w:r>
            <w:r w:rsidRPr="006D2F34">
              <w:rPr>
                <w:sz w:val="20"/>
                <w:szCs w:val="20"/>
              </w:rPr>
              <w:t xml:space="preserve">кадровом обеспечении образовательного процесса по </w:t>
            </w:r>
            <w:r w:rsidRPr="006D2F34">
              <w:rPr>
                <w:color w:val="C00000"/>
                <w:sz w:val="20"/>
                <w:szCs w:val="20"/>
              </w:rPr>
              <w:t>направлению</w:t>
            </w:r>
            <w:r w:rsidRPr="006D2F34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</w:tbl>
    <w:p w:rsidR="006D2F34" w:rsidRDefault="006D2F34" w:rsidP="006D2F34">
      <w:pPr>
        <w:spacing w:before="120" w:after="120" w:line="240" w:lineRule="auto"/>
        <w:ind w:left="1985" w:hanging="1985"/>
        <w:rPr>
          <w:b/>
          <w:bCs/>
          <w:sz w:val="28"/>
          <w:szCs w:val="28"/>
        </w:rPr>
      </w:pPr>
    </w:p>
    <w:p w:rsidR="006D2F34" w:rsidRDefault="006D2F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D2F34" w:rsidRPr="006D2F34" w:rsidRDefault="006D2F34" w:rsidP="006D2F34">
      <w:pPr>
        <w:spacing w:before="120" w:after="120" w:line="240" w:lineRule="auto"/>
        <w:ind w:left="1985" w:hanging="1985"/>
        <w:rPr>
          <w:sz w:val="28"/>
          <w:szCs w:val="28"/>
        </w:rPr>
      </w:pPr>
      <w:r w:rsidRPr="006D2F34">
        <w:rPr>
          <w:b/>
          <w:bCs/>
          <w:sz w:val="28"/>
          <w:szCs w:val="28"/>
        </w:rPr>
        <w:lastRenderedPageBreak/>
        <w:t xml:space="preserve">Таблица </w:t>
      </w:r>
      <w:r>
        <w:rPr>
          <w:b/>
          <w:bCs/>
          <w:sz w:val="28"/>
          <w:szCs w:val="28"/>
        </w:rPr>
        <w:t>3.</w:t>
      </w:r>
      <w:r w:rsidRPr="006D2F34">
        <w:rPr>
          <w:b/>
          <w:bCs/>
          <w:sz w:val="28"/>
          <w:szCs w:val="28"/>
        </w:rPr>
        <w:t xml:space="preserve">5.2 - </w:t>
      </w:r>
      <w:r w:rsidRPr="006D2F34">
        <w:rPr>
          <w:b/>
          <w:sz w:val="28"/>
          <w:szCs w:val="28"/>
        </w:rPr>
        <w:t>Наличие</w:t>
      </w:r>
      <w:r w:rsidRPr="006D2F34">
        <w:rPr>
          <w:b/>
          <w:bCs/>
          <w:sz w:val="28"/>
          <w:szCs w:val="28"/>
        </w:rPr>
        <w:t xml:space="preserve"> и соблюдение ясных, про</w:t>
      </w:r>
      <w:r>
        <w:rPr>
          <w:b/>
          <w:bCs/>
          <w:sz w:val="28"/>
          <w:szCs w:val="28"/>
        </w:rPr>
        <w:t>зрачных и объективных критериев</w:t>
      </w:r>
      <w:r w:rsidRPr="006D2F34">
        <w:rPr>
          <w:b/>
          <w:bCs/>
          <w:sz w:val="28"/>
          <w:szCs w:val="28"/>
        </w:rPr>
        <w:t xml:space="preserve"> приема сотрудников на работу, назначения на должность, повышения по службе, увольнения; отстранения от деятельности преподавателей с низким уровнем профессиональной компетенции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80"/>
        <w:gridCol w:w="1686"/>
        <w:gridCol w:w="1469"/>
      </w:tblGrid>
      <w:tr w:rsidR="006D2F34" w:rsidRPr="006D2F34" w:rsidTr="006D2F34"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6D2F34" w:rsidRPr="006D2F34" w:rsidTr="006D2F34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6D2F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Документ, раздел на сайте, регламентирующий правила внутреннего трудового распорядка ( в том числе прием и увольнение работника, поощрения за успехи в работе, дисциплинарные взыскания за нарушение трудовой дисциплины и т.п.)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  <w:tr w:rsidR="006D2F34" w:rsidRPr="006D2F34" w:rsidTr="006D2F34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6D2F3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Документ, регламентирующий объявление и проведение конкурса на замещение должностей педагогических работников, относящихся к профессорско-преподавательскому составу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  <w:tr w:rsidR="006D2F34" w:rsidRPr="006D2F34" w:rsidTr="006D2F34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Коллективный договор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  <w:tr w:rsidR="006D2F34" w:rsidRPr="006D2F34" w:rsidTr="006D2F34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Эффективный контракт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6D2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</w:tbl>
    <w:p w:rsidR="006D2F34" w:rsidRPr="006D2F34" w:rsidRDefault="006D2F34" w:rsidP="006D2F34">
      <w:pPr>
        <w:spacing w:before="120" w:after="120" w:line="240" w:lineRule="auto"/>
        <w:ind w:left="1843" w:hanging="1843"/>
        <w:rPr>
          <w:b/>
          <w:sz w:val="28"/>
          <w:szCs w:val="28"/>
        </w:rPr>
      </w:pPr>
      <w:r w:rsidRPr="006D2F34">
        <w:rPr>
          <w:b/>
          <w:bCs/>
          <w:sz w:val="28"/>
          <w:szCs w:val="28"/>
        </w:rPr>
        <w:t>Таблица</w:t>
      </w:r>
      <w:r>
        <w:rPr>
          <w:b/>
          <w:bCs/>
          <w:sz w:val="28"/>
          <w:szCs w:val="28"/>
        </w:rPr>
        <w:t xml:space="preserve"> 3.</w:t>
      </w:r>
      <w:r w:rsidRPr="006D2F34">
        <w:rPr>
          <w:b/>
          <w:bCs/>
          <w:sz w:val="28"/>
          <w:szCs w:val="28"/>
        </w:rPr>
        <w:t xml:space="preserve">5.3 - Научная активность преподавателей, внедрение результатов научных исследований в учебный процесс. 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80"/>
        <w:gridCol w:w="1686"/>
        <w:gridCol w:w="1469"/>
      </w:tblGrid>
      <w:tr w:rsidR="006D2F34" w:rsidRPr="006D2F34" w:rsidTr="00E31E29"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Наличие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2F34">
              <w:rPr>
                <w:b/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6D2F34" w:rsidRPr="006D2F34" w:rsidTr="00E31E29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E31E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Информация о направлениях и результатах научной (научно-исследовательской) деятельности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</w:tbl>
    <w:p w:rsidR="007642FF" w:rsidRDefault="006D2F34" w:rsidP="00674D00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6D2F34">
        <w:rPr>
          <w:b/>
          <w:bCs/>
          <w:color w:val="C00000"/>
          <w:sz w:val="20"/>
          <w:szCs w:val="20"/>
        </w:rPr>
        <w:t>Данные документы обязательны и четко определены в разделе *****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80"/>
        <w:gridCol w:w="1686"/>
        <w:gridCol w:w="1469"/>
      </w:tblGrid>
      <w:tr w:rsidR="006D2F34" w:rsidRPr="006D2F34" w:rsidTr="00E31E29">
        <w:trPr>
          <w:trHeight w:val="387"/>
        </w:trPr>
        <w:tc>
          <w:tcPr>
            <w:tcW w:w="33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2F34" w:rsidRPr="006D2F34" w:rsidRDefault="006D2F34" w:rsidP="00E31E2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Информация о заключённых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D2F34" w:rsidRPr="006D2F34" w:rsidRDefault="006D2F34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F34">
              <w:rPr>
                <w:sz w:val="20"/>
                <w:szCs w:val="20"/>
              </w:rPr>
              <w:t>Ссылка/-</w:t>
            </w:r>
          </w:p>
        </w:tc>
      </w:tr>
    </w:tbl>
    <w:p w:rsidR="006D2F34" w:rsidRPr="006D2F34" w:rsidRDefault="006D2F34" w:rsidP="006D2F34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6D2F34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1.12 «Показатели мониторинга системы образования»</w:t>
      </w:r>
    </w:p>
    <w:p w:rsidR="00281F00" w:rsidRPr="00281F00" w:rsidRDefault="00281F00" w:rsidP="00281F00">
      <w:pPr>
        <w:spacing w:before="120" w:after="120" w:line="240" w:lineRule="auto"/>
        <w:ind w:left="1843" w:hanging="18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</w:t>
      </w:r>
      <w:r w:rsidRPr="00281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</w:t>
      </w:r>
      <w:r w:rsidRPr="00281F00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4</w:t>
      </w:r>
      <w:r w:rsidRPr="00281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Сведения о повышении квалификации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27"/>
        <w:gridCol w:w="1560"/>
        <w:gridCol w:w="1559"/>
      </w:tblGrid>
      <w:tr w:rsidR="00281F00" w:rsidRPr="00281F00" w:rsidTr="00281F00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81F00" w:rsidRPr="00281F00" w:rsidTr="00281F00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00" w:rsidRPr="00281F00" w:rsidRDefault="00281F00" w:rsidP="00281F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В подразделе «Педагогический состав» информации: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1F00" w:rsidRPr="00281F00" w:rsidTr="00281F00">
        <w:trPr>
          <w:trHeight w:val="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сведения о повышении квалификации ‎(за последние 3 года)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6D2F34" w:rsidRPr="006D2F34" w:rsidRDefault="00281F00" w:rsidP="00674D00">
      <w:pPr>
        <w:spacing w:after="0" w:line="240" w:lineRule="auto"/>
        <w:jc w:val="both"/>
        <w:rPr>
          <w:b/>
          <w:sz w:val="28"/>
          <w:szCs w:val="28"/>
        </w:rPr>
      </w:pPr>
      <w:r w:rsidRPr="00281F00">
        <w:rPr>
          <w:b/>
          <w:bCs/>
          <w:color w:val="C00000"/>
          <w:sz w:val="20"/>
          <w:szCs w:val="20"/>
        </w:rPr>
        <w:t>Данные документы обязательны и четко определены в разделе 1.6 «Показатели мониторинга системы образования»</w:t>
      </w:r>
    </w:p>
    <w:p w:rsidR="006D2F34" w:rsidRPr="006D2F34" w:rsidRDefault="006D2F34" w:rsidP="006D2F34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6D2F34">
        <w:rPr>
          <w:b/>
          <w:bCs/>
          <w:sz w:val="28"/>
          <w:szCs w:val="28"/>
        </w:rPr>
        <w:t xml:space="preserve">3.6 Стандарт 6. Образовательные ресурсы </w:t>
      </w:r>
    </w:p>
    <w:p w:rsidR="006D2F34" w:rsidRPr="009D407C" w:rsidRDefault="006D2F34" w:rsidP="006D2F34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6D2F34" w:rsidRPr="006D2F34" w:rsidRDefault="006D2F34" w:rsidP="006D2F34">
      <w:pPr>
        <w:spacing w:after="0" w:line="240" w:lineRule="auto"/>
        <w:ind w:firstLine="709"/>
        <w:jc w:val="both"/>
        <w:rPr>
          <w:sz w:val="28"/>
          <w:szCs w:val="28"/>
        </w:rPr>
      </w:pPr>
      <w:r w:rsidRPr="006D2F34">
        <w:rPr>
          <w:sz w:val="28"/>
          <w:szCs w:val="28"/>
        </w:rPr>
        <w:lastRenderedPageBreak/>
        <w:t>Образовательная организация имеет необходимое и достаточное наличие доступных и соответствующих целям образовательных программ учебных ресурсов и служб поддержки обучающихся</w:t>
      </w:r>
    </w:p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281F00">
        <w:rPr>
          <w:b/>
          <w:bCs/>
          <w:sz w:val="28"/>
          <w:szCs w:val="28"/>
        </w:rPr>
        <w:t>Таблица</w:t>
      </w:r>
      <w:r>
        <w:rPr>
          <w:b/>
          <w:bCs/>
          <w:sz w:val="28"/>
          <w:szCs w:val="28"/>
        </w:rPr>
        <w:t xml:space="preserve"> 3.</w:t>
      </w:r>
      <w:r w:rsidRPr="00281F00">
        <w:rPr>
          <w:b/>
          <w:bCs/>
          <w:sz w:val="28"/>
          <w:szCs w:val="28"/>
        </w:rPr>
        <w:t>6.1 - Обеспеченность образовательных программ материально-технической базой (современные инструменты, оборудование, компьютеры, аудитории, лаборатории, творческие студии, студенческие театры, малые инновационные предприятия, научные полигоны, зоны для отдыха и досуга (</w:t>
      </w:r>
      <w:proofErr w:type="spellStart"/>
      <w:r w:rsidRPr="00281F00">
        <w:rPr>
          <w:b/>
          <w:bCs/>
          <w:sz w:val="28"/>
          <w:szCs w:val="28"/>
        </w:rPr>
        <w:t>коворкинг</w:t>
      </w:r>
      <w:proofErr w:type="spellEnd"/>
      <w:r w:rsidRPr="00281F00">
        <w:rPr>
          <w:b/>
          <w:bCs/>
          <w:sz w:val="28"/>
          <w:szCs w:val="28"/>
        </w:rPr>
        <w:t>-зоны) и др.)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Наличие на официальном сайте в подразделе «Материально-техническое обеспечение и оснащенность образовательного процесса. Доступная среда» информации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наличии оборудованных учебных кабинетов;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 xml:space="preserve">о наличии оборудованных объектов ‎для проведения практических занятий; 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наличии оборудованных библиотек;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наличии оборудованных объектов спорта;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наличии оборудованных средствах обучения ‎и воспитания;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доступе к информационным системам ‎и информационно-телекоммуникационным сетям;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об электронных образовательных ресурсах, ‎к которым обеспечивается доступ обучающихся;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306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6D2F34" w:rsidRDefault="00281F00" w:rsidP="00674D00">
      <w:pPr>
        <w:spacing w:after="0" w:line="240" w:lineRule="auto"/>
        <w:jc w:val="both"/>
        <w:rPr>
          <w:b/>
          <w:sz w:val="28"/>
          <w:szCs w:val="28"/>
          <w:highlight w:val="yellow"/>
        </w:rPr>
      </w:pPr>
      <w:r w:rsidRPr="00281F00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пунктах 1.7 и 1.8 «Показатели мониторинга системы образования»</w:t>
      </w:r>
    </w:p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281F00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281F00">
        <w:rPr>
          <w:b/>
          <w:bCs/>
          <w:sz w:val="28"/>
          <w:szCs w:val="28"/>
        </w:rPr>
        <w:t>6.2 - Наличие профильных баз для практики, имеющих современное оснащение и подготовленных наставников для руководства практикой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281F00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lastRenderedPageBreak/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81F00" w:rsidRPr="00281F00" w:rsidTr="000E05C1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Наличие на официальном сайте в подразделе «Основные сведения» информации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164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места практики;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ind w:left="164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места проведения практической подготовки учащихся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6D2F34" w:rsidRPr="00281F00" w:rsidRDefault="00281F00" w:rsidP="00674D00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281F00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 «Показатели мониторинга системы образования»</w:t>
      </w:r>
    </w:p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281F00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281F00">
        <w:rPr>
          <w:b/>
          <w:bCs/>
          <w:sz w:val="28"/>
          <w:szCs w:val="28"/>
        </w:rPr>
        <w:t>6.3 - Наличие доступных для обучающихся современных библиотечных и информационных ресурсов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281F00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Электронный каталог научной библиотеки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281F00" w:rsidRPr="00281F00" w:rsidRDefault="00281F00" w:rsidP="00281F00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281F00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 «Показатели мониторинга системы образования»</w:t>
      </w:r>
    </w:p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3.7 </w:t>
      </w:r>
      <w:r w:rsidRPr="00281F00">
        <w:rPr>
          <w:b/>
          <w:bCs/>
          <w:sz w:val="28"/>
          <w:szCs w:val="28"/>
        </w:rPr>
        <w:t xml:space="preserve">Стандарт 7. Сбор, анализ и использование информации для управления образовательными программами и информирование общественности. </w:t>
      </w:r>
    </w:p>
    <w:p w:rsidR="00281F00" w:rsidRPr="009D407C" w:rsidRDefault="00281F00" w:rsidP="00281F00">
      <w:pPr>
        <w:spacing w:before="120" w:after="120" w:line="240" w:lineRule="auto"/>
        <w:rPr>
          <w:b/>
          <w:i/>
          <w:sz w:val="28"/>
          <w:szCs w:val="28"/>
          <w:u w:val="single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281F00" w:rsidRPr="00281F00" w:rsidRDefault="00281F00" w:rsidP="00281F00">
      <w:pPr>
        <w:spacing w:after="0" w:line="240" w:lineRule="auto"/>
        <w:ind w:firstLine="709"/>
        <w:jc w:val="both"/>
        <w:rPr>
          <w:sz w:val="28"/>
          <w:szCs w:val="28"/>
        </w:rPr>
      </w:pPr>
      <w:r w:rsidRPr="00281F00">
        <w:rPr>
          <w:sz w:val="28"/>
          <w:szCs w:val="28"/>
        </w:rPr>
        <w:t>Образовательные организации гарантируют, что они осуществляют сбор, анализ и использование информации для эффективного управления образовательными программами и другими направлениями своей деятельности. Образовательные организации публикуют объективную и актуальную информацию о своей деятельности (в том числе об образовательных программах), которая должна быть объективной, актуальной и доступной.</w:t>
      </w:r>
    </w:p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281F00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281F00">
        <w:rPr>
          <w:b/>
          <w:bCs/>
          <w:sz w:val="28"/>
          <w:szCs w:val="28"/>
        </w:rPr>
        <w:t>7.1 – ВСОКО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281F00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по внутренней системе оценки качества образования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о результатах опроса студентов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lastRenderedPageBreak/>
              <w:t>Отчет о результатах опроса ППС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281F00" w:rsidRPr="00281F00" w:rsidTr="00281F00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о результатах опроса работодателей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81F00" w:rsidRPr="00281F00" w:rsidRDefault="00281F00" w:rsidP="00281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281F00" w:rsidRPr="00281F00" w:rsidRDefault="00281F00" w:rsidP="00281F00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281F00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281F00">
        <w:rPr>
          <w:b/>
          <w:bCs/>
          <w:sz w:val="28"/>
          <w:szCs w:val="28"/>
        </w:rPr>
        <w:t>7.2 - Сведения о трудоустройстве и востребованности выпускников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1374B" w:rsidRPr="00281F00" w:rsidTr="00E31E29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О трудоустройстве выпускников в виде численности трудоустроенных выпускников прошлого учебного года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91374B" w:rsidRPr="0091374B" w:rsidRDefault="0091374B" w:rsidP="0091374B">
      <w:pPr>
        <w:spacing w:after="0" w:line="240" w:lineRule="auto"/>
        <w:jc w:val="both"/>
        <w:rPr>
          <w:b/>
          <w:bCs/>
          <w:sz w:val="28"/>
          <w:szCs w:val="28"/>
        </w:rPr>
      </w:pPr>
      <w:r w:rsidRPr="0091374B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1.4.7 «Показатели мониторинга системы образования»</w:t>
      </w:r>
    </w:p>
    <w:p w:rsidR="0091374B" w:rsidRPr="0091374B" w:rsidRDefault="0091374B" w:rsidP="0091374B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 w:rsidRPr="0091374B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Pr="0091374B">
        <w:rPr>
          <w:b/>
          <w:bCs/>
          <w:sz w:val="28"/>
          <w:szCs w:val="28"/>
        </w:rPr>
        <w:t xml:space="preserve">7.3 </w:t>
      </w:r>
      <w:r>
        <w:rPr>
          <w:b/>
          <w:bCs/>
          <w:sz w:val="28"/>
          <w:szCs w:val="28"/>
        </w:rPr>
        <w:t>-</w:t>
      </w:r>
      <w:r w:rsidRPr="0091374B">
        <w:rPr>
          <w:b/>
          <w:bCs/>
          <w:sz w:val="28"/>
          <w:szCs w:val="28"/>
        </w:rPr>
        <w:t xml:space="preserve"> Содержательное наполнение и </w:t>
      </w:r>
      <w:proofErr w:type="spellStart"/>
      <w:r w:rsidRPr="0091374B">
        <w:rPr>
          <w:b/>
          <w:bCs/>
          <w:sz w:val="28"/>
          <w:szCs w:val="28"/>
        </w:rPr>
        <w:t>адаптированность</w:t>
      </w:r>
      <w:proofErr w:type="spellEnd"/>
      <w:r w:rsidRPr="0091374B">
        <w:rPr>
          <w:b/>
          <w:bCs/>
          <w:sz w:val="28"/>
          <w:szCs w:val="28"/>
        </w:rPr>
        <w:t xml:space="preserve"> перевода различных языковых версий сайта/страницы структурного подразделения, в том числе на языках стран БРИКС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1374B" w:rsidRPr="00281F00" w:rsidTr="0091374B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О языках образования (в форме электронного документа).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91374B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Английская и другие языковые версии сайта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91374B" w:rsidRPr="0091374B" w:rsidRDefault="0091374B" w:rsidP="0091374B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91374B">
        <w:rPr>
          <w:b/>
          <w:bCs/>
          <w:color w:val="C00000"/>
          <w:sz w:val="20"/>
          <w:szCs w:val="20"/>
        </w:rPr>
        <w:t>Данные документы обязательны и четко определены в пункте 1.4.5 «Показатели мониторинга системы образования»</w:t>
      </w:r>
    </w:p>
    <w:p w:rsidR="0091374B" w:rsidRPr="0091374B" w:rsidRDefault="0091374B" w:rsidP="0091374B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3.8 </w:t>
      </w:r>
      <w:r w:rsidRPr="0091374B">
        <w:rPr>
          <w:b/>
          <w:bCs/>
          <w:sz w:val="28"/>
          <w:szCs w:val="28"/>
        </w:rPr>
        <w:t xml:space="preserve">Стандарт 8. Мониторинг и периодическая оценка образовательных программ </w:t>
      </w:r>
    </w:p>
    <w:p w:rsidR="0091374B" w:rsidRDefault="0091374B" w:rsidP="0091374B">
      <w:pPr>
        <w:spacing w:before="120" w:after="120" w:line="240" w:lineRule="auto"/>
        <w:rPr>
          <w:sz w:val="28"/>
          <w:szCs w:val="28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  <w:r w:rsidRPr="0091374B">
        <w:rPr>
          <w:sz w:val="28"/>
          <w:szCs w:val="28"/>
        </w:rPr>
        <w:t xml:space="preserve"> </w:t>
      </w:r>
    </w:p>
    <w:p w:rsidR="0091374B" w:rsidRPr="0091374B" w:rsidRDefault="0091374B" w:rsidP="0091374B">
      <w:pPr>
        <w:spacing w:after="0" w:line="240" w:lineRule="auto"/>
        <w:ind w:firstLine="709"/>
        <w:jc w:val="both"/>
        <w:rPr>
          <w:sz w:val="28"/>
          <w:szCs w:val="28"/>
        </w:rPr>
      </w:pPr>
      <w:r w:rsidRPr="0091374B">
        <w:rPr>
          <w:sz w:val="28"/>
          <w:szCs w:val="28"/>
        </w:rPr>
        <w:t xml:space="preserve">Образовательные организации проводит постоянный мониторинг и периодическую оценку образовательных программ, использует механизм обратной связи (опрос, интервью, анкетирование обучающихся, ключевых работодателей) для того, чтобы гарантировать, что они достигают своей цели и отвечают потребностям обучающихся и общества. Результаты этих процессов ведут к непрерывному совершенствованию программ. Информация о планируемых и предпринятых действиях доступна всем заинтересованным лицам. </w:t>
      </w:r>
    </w:p>
    <w:p w:rsidR="00281F00" w:rsidRDefault="00281F00" w:rsidP="00674D0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281F00" w:rsidRPr="00281F00" w:rsidRDefault="00281F00" w:rsidP="00674D0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281F00" w:rsidRPr="00281F00" w:rsidRDefault="00281F00" w:rsidP="00674D0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281F00" w:rsidRPr="00281F00" w:rsidRDefault="00281F00" w:rsidP="00674D0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91374B" w:rsidRPr="0091374B" w:rsidRDefault="0091374B" w:rsidP="0091374B">
      <w:pPr>
        <w:spacing w:after="0" w:line="240" w:lineRule="auto"/>
        <w:jc w:val="both"/>
        <w:rPr>
          <w:b/>
          <w:bCs/>
          <w:sz w:val="28"/>
          <w:szCs w:val="28"/>
        </w:rPr>
      </w:pPr>
      <w:r w:rsidRPr="0091374B">
        <w:rPr>
          <w:b/>
          <w:bCs/>
          <w:sz w:val="28"/>
          <w:szCs w:val="28"/>
        </w:rPr>
        <w:lastRenderedPageBreak/>
        <w:t>Таблица 8.1 – ВСОКО</w:t>
      </w:r>
      <w:r>
        <w:rPr>
          <w:b/>
          <w:bCs/>
          <w:sz w:val="28"/>
          <w:szCs w:val="28"/>
        </w:rPr>
        <w:t xml:space="preserve"> по ОП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1374B" w:rsidRPr="00281F00" w:rsidTr="00E31E29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по внутренней системе оценки качества образования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о результатах опроса студентов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E31E29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о результатах опроса ППС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Отчет о результатах опроса работодателей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91374B" w:rsidRDefault="0091374B" w:rsidP="0091374B">
      <w:pPr>
        <w:spacing w:before="240" w:after="240" w:line="240" w:lineRule="auto"/>
        <w:ind w:left="1843" w:hanging="18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3.9 </w:t>
      </w:r>
      <w:r w:rsidRPr="0091374B">
        <w:rPr>
          <w:b/>
          <w:bCs/>
          <w:sz w:val="28"/>
          <w:szCs w:val="28"/>
        </w:rPr>
        <w:t>Стандарт 9. Гарантия качества образования (при переходе на дистанционный формат реализации образовательных программ)</w:t>
      </w:r>
    </w:p>
    <w:p w:rsidR="0091374B" w:rsidRPr="0091374B" w:rsidRDefault="0091374B" w:rsidP="0091374B">
      <w:pPr>
        <w:spacing w:before="240" w:after="240" w:line="240" w:lineRule="auto"/>
        <w:ind w:left="1843" w:hanging="1843"/>
        <w:rPr>
          <w:b/>
          <w:sz w:val="28"/>
          <w:szCs w:val="28"/>
        </w:rPr>
      </w:pPr>
      <w:r w:rsidRPr="009D407C">
        <w:rPr>
          <w:i/>
          <w:sz w:val="28"/>
          <w:szCs w:val="28"/>
          <w:u w:val="single"/>
        </w:rPr>
        <w:t xml:space="preserve">Соответствие стандарту: </w:t>
      </w:r>
      <w:r w:rsidRPr="009D407C">
        <w:rPr>
          <w:b/>
          <w:i/>
          <w:sz w:val="28"/>
          <w:szCs w:val="28"/>
          <w:u w:val="single"/>
        </w:rPr>
        <w:t>полное соответствие</w:t>
      </w:r>
    </w:p>
    <w:p w:rsidR="0091374B" w:rsidRDefault="0091374B" w:rsidP="0091374B">
      <w:pPr>
        <w:spacing w:after="0" w:line="240" w:lineRule="auto"/>
        <w:ind w:firstLine="709"/>
        <w:jc w:val="both"/>
        <w:rPr>
          <w:sz w:val="28"/>
          <w:szCs w:val="28"/>
        </w:rPr>
      </w:pPr>
      <w:r w:rsidRPr="0091374B">
        <w:rPr>
          <w:sz w:val="28"/>
          <w:szCs w:val="28"/>
        </w:rPr>
        <w:t>Образовательная организация гарантирует качество образования (при переходе на дистанционный формат реализации образовательных программ) и имеет соответствующие цифровые сервисы сопровождения образовательного процесса</w:t>
      </w:r>
    </w:p>
    <w:p w:rsidR="0091374B" w:rsidRDefault="0091374B" w:rsidP="0091374B">
      <w:pPr>
        <w:spacing w:before="240" w:after="240" w:line="240" w:lineRule="auto"/>
        <w:ind w:left="1843" w:hanging="1843"/>
        <w:rPr>
          <w:sz w:val="28"/>
          <w:szCs w:val="28"/>
        </w:rPr>
      </w:pPr>
      <w:r w:rsidRPr="0091374B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3.</w:t>
      </w:r>
      <w:r w:rsidR="00550E7C">
        <w:rPr>
          <w:b/>
          <w:bCs/>
          <w:sz w:val="28"/>
          <w:szCs w:val="28"/>
        </w:rPr>
        <w:t>9</w:t>
      </w:r>
      <w:r w:rsidRPr="009137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91374B">
        <w:rPr>
          <w:b/>
          <w:bCs/>
          <w:sz w:val="28"/>
          <w:szCs w:val="28"/>
        </w:rPr>
        <w:t xml:space="preserve"> Наличие в образовательной организации возможностей реализации образовательных программ с использованием электронного обучения и дистанционных образовательных технологий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08"/>
        <w:gridCol w:w="1276"/>
        <w:gridCol w:w="1451"/>
      </w:tblGrid>
      <w:tr w:rsidR="0091374B" w:rsidRPr="00281F00" w:rsidTr="00E31E29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E31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bCs/>
                <w:sz w:val="20"/>
                <w:szCs w:val="20"/>
              </w:rPr>
              <w:t>Активная ссылка на документ</w:t>
            </w:r>
          </w:p>
        </w:tc>
      </w:tr>
      <w:tr w:rsidR="0091374B" w:rsidRPr="00281F00" w:rsidTr="00F7482B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Локальный нормативный акт об электронной информационно-образовательной среде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F7482B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Наличие доступа к электронной библиотечной системе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F7482B">
        <w:trPr>
          <w:trHeight w:val="387"/>
        </w:trPr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Наличие доступа к электронным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высшего образования;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F7482B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F7482B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t>Доступ к электронному расписанию (под электронным расписанием понимается сервис, с помощью которого каждый студент может узнать своё актуальное расписание занятий и сессии);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  <w:tr w:rsidR="0091374B" w:rsidRPr="00281F00" w:rsidTr="00F7482B">
        <w:tc>
          <w:tcPr>
            <w:tcW w:w="3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374B" w:rsidRPr="0091374B" w:rsidRDefault="0091374B" w:rsidP="0091374B">
            <w:pPr>
              <w:spacing w:after="0" w:line="240" w:lineRule="auto"/>
              <w:rPr>
                <w:sz w:val="20"/>
                <w:szCs w:val="20"/>
              </w:rPr>
            </w:pPr>
            <w:r w:rsidRPr="0091374B">
              <w:rPr>
                <w:sz w:val="20"/>
                <w:szCs w:val="20"/>
              </w:rPr>
              <w:lastRenderedPageBreak/>
              <w:t>Наличие возможности формирования электронного портфолио обучающихся, в том числе сохранения их работ и оценок за эти работы;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Имеется / Отсутствует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1374B" w:rsidRPr="00281F00" w:rsidRDefault="0091374B" w:rsidP="00913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F00">
              <w:rPr>
                <w:sz w:val="20"/>
                <w:szCs w:val="20"/>
              </w:rPr>
              <w:t>Ссылка/-</w:t>
            </w:r>
          </w:p>
        </w:tc>
      </w:tr>
    </w:tbl>
    <w:p w:rsidR="0091374B" w:rsidRPr="0091374B" w:rsidRDefault="0091374B" w:rsidP="0091374B">
      <w:pPr>
        <w:spacing w:after="0" w:line="240" w:lineRule="auto"/>
        <w:jc w:val="both"/>
        <w:rPr>
          <w:b/>
          <w:bCs/>
          <w:color w:val="C00000"/>
          <w:sz w:val="20"/>
          <w:szCs w:val="20"/>
        </w:rPr>
      </w:pPr>
      <w:r w:rsidRPr="0091374B">
        <w:rPr>
          <w:b/>
          <w:bCs/>
          <w:color w:val="C00000"/>
          <w:sz w:val="20"/>
          <w:szCs w:val="20"/>
        </w:rPr>
        <w:t>аналог Показателя АП2. ЭИОС Доступ к информационно-телекоммуникационной сети "Интернет" (далее - сеть "Интернет")</w:t>
      </w:r>
    </w:p>
    <w:p w:rsidR="009D407C" w:rsidRPr="00E50F44" w:rsidRDefault="005037DD" w:rsidP="0091374B">
      <w:pPr>
        <w:spacing w:before="360" w:after="240" w:line="240" w:lineRule="auto"/>
        <w:rPr>
          <w:b/>
          <w:sz w:val="28"/>
          <w:szCs w:val="28"/>
        </w:rPr>
      </w:pPr>
      <w:r w:rsidRPr="00E50F44">
        <w:rPr>
          <w:b/>
          <w:sz w:val="28"/>
          <w:szCs w:val="28"/>
        </w:rPr>
        <w:t>4. РЕКОМЕНДАЦИИ ПО СОВЕРШЕНСТВОВАНИЮ</w:t>
      </w:r>
    </w:p>
    <w:p w:rsidR="00D47CE2" w:rsidRPr="00E50F44" w:rsidRDefault="00D47CE2" w:rsidP="005037DD">
      <w:pPr>
        <w:spacing w:after="240" w:line="240" w:lineRule="auto"/>
        <w:rPr>
          <w:b/>
          <w:sz w:val="28"/>
          <w:szCs w:val="28"/>
        </w:rPr>
      </w:pPr>
      <w:r w:rsidRPr="00E50F44">
        <w:rPr>
          <w:b/>
          <w:sz w:val="28"/>
          <w:szCs w:val="28"/>
        </w:rPr>
        <w:t>5. ЗАКЛЮЧЕНИЕ ВЭК</w:t>
      </w:r>
    </w:p>
    <w:p w:rsidR="00D47CE2" w:rsidRPr="00E50F44" w:rsidRDefault="00D47CE2" w:rsidP="00D47CE2">
      <w:pPr>
        <w:spacing w:after="240" w:line="240" w:lineRule="auto"/>
        <w:ind w:left="1985" w:hanging="1985"/>
        <w:rPr>
          <w:sz w:val="28"/>
          <w:szCs w:val="28"/>
        </w:rPr>
      </w:pPr>
      <w:r w:rsidRPr="00E50F44">
        <w:rPr>
          <w:b/>
          <w:sz w:val="28"/>
          <w:szCs w:val="28"/>
        </w:rPr>
        <w:t xml:space="preserve">ПРИЛОЖЕНИЕ А </w:t>
      </w:r>
      <w:r w:rsidRPr="00E50F44">
        <w:rPr>
          <w:sz w:val="28"/>
          <w:szCs w:val="28"/>
        </w:rPr>
        <w:t>ПЕРЕЧЕНЬ АККРЕДИТУЕМЫХ ОБРАЗОВАТЕЛЬНЫХ ПРОГРАММ</w:t>
      </w:r>
    </w:p>
    <w:p w:rsidR="00D47CE2" w:rsidRPr="00E50F44" w:rsidRDefault="00D47CE2" w:rsidP="00D47CE2">
      <w:pPr>
        <w:spacing w:after="240" w:line="240" w:lineRule="auto"/>
        <w:ind w:left="1985" w:hanging="1985"/>
        <w:rPr>
          <w:sz w:val="28"/>
          <w:szCs w:val="28"/>
        </w:rPr>
      </w:pPr>
      <w:r w:rsidRPr="00E50F44">
        <w:rPr>
          <w:b/>
          <w:sz w:val="28"/>
          <w:szCs w:val="28"/>
        </w:rPr>
        <w:t xml:space="preserve">ПРИЛОЖЕНИЕ Б </w:t>
      </w:r>
      <w:r w:rsidRPr="00E50F44">
        <w:rPr>
          <w:sz w:val="28"/>
          <w:szCs w:val="28"/>
        </w:rPr>
        <w:t>АНАЛИТИЧЕСКИЙ ОБЗОР НА ОСНОВЕ ПНАР-2024 (ОТЧЕТ О БЕНЧМАРКИНГЕ)</w:t>
      </w:r>
    </w:p>
    <w:p w:rsidR="00D47CE2" w:rsidRPr="00D47CE2" w:rsidRDefault="00D47CE2" w:rsidP="00D47CE2">
      <w:pPr>
        <w:spacing w:after="240" w:line="240" w:lineRule="auto"/>
        <w:ind w:left="1985" w:hanging="1985"/>
        <w:rPr>
          <w:b/>
          <w:sz w:val="28"/>
          <w:szCs w:val="28"/>
        </w:rPr>
      </w:pPr>
      <w:r w:rsidRPr="00E50F44">
        <w:rPr>
          <w:b/>
          <w:sz w:val="28"/>
          <w:szCs w:val="28"/>
        </w:rPr>
        <w:t xml:space="preserve">ПРИЛОЖЕНИЕ В </w:t>
      </w:r>
      <w:r w:rsidRPr="00E50F44">
        <w:rPr>
          <w:sz w:val="28"/>
          <w:szCs w:val="28"/>
        </w:rPr>
        <w:t>ШКАЛА ПАРАМЕТРОВ ОЦЕНКИ ОБРАЗОВАТЕЛЬНЫХ ПРОГРАММ</w:t>
      </w:r>
    </w:p>
    <w:sectPr w:rsidR="00D47CE2" w:rsidRPr="00D4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4"/>
    <w:rsid w:val="00281F00"/>
    <w:rsid w:val="00293ADF"/>
    <w:rsid w:val="002B3CF3"/>
    <w:rsid w:val="003D28B7"/>
    <w:rsid w:val="005037DD"/>
    <w:rsid w:val="00550E7C"/>
    <w:rsid w:val="00674D00"/>
    <w:rsid w:val="006D2F34"/>
    <w:rsid w:val="007642FF"/>
    <w:rsid w:val="00863234"/>
    <w:rsid w:val="0091374B"/>
    <w:rsid w:val="009D407C"/>
    <w:rsid w:val="00C06739"/>
    <w:rsid w:val="00CC63C0"/>
    <w:rsid w:val="00D47CE2"/>
    <w:rsid w:val="00E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14B55-8CAE-4AC1-BC65-54A6EAF2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2024-10-30T12:54:00Z</dcterms:created>
  <dcterms:modified xsi:type="dcterms:W3CDTF">2024-10-30T12:54:00Z</dcterms:modified>
</cp:coreProperties>
</file>